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575B14" w:rsidRDefault="00137346" w:rsidP="002A5735">
      <w:pPr>
        <w:spacing w:line="240" w:lineRule="auto"/>
        <w:rPr>
          <w:rFonts w:ascii="Arial" w:hAnsi="Arial" w:cs="Arial"/>
          <w:b/>
          <w:bCs/>
          <w:color w:val="595959" w:themeColor="text1" w:themeTint="A6"/>
          <w:sz w:val="36"/>
          <w:szCs w:val="36"/>
        </w:rPr>
      </w:pPr>
      <w:r w:rsidRPr="00575B14">
        <w:rPr>
          <w:rFonts w:ascii="Arial" w:hAnsi="Arial" w:cs="Arial"/>
          <w:b/>
          <w:bCs/>
          <w:color w:val="595959" w:themeColor="text1" w:themeTint="A6"/>
          <w:sz w:val="36"/>
          <w:szCs w:val="36"/>
        </w:rPr>
        <w:t xml:space="preserve">На заметку: </w:t>
      </w:r>
      <w:r w:rsidR="002A5735" w:rsidRPr="00575B14">
        <w:rPr>
          <w:rFonts w:ascii="Arial" w:hAnsi="Arial" w:cs="Arial"/>
          <w:b/>
          <w:bCs/>
          <w:color w:val="595959" w:themeColor="text1" w:themeTint="A6"/>
          <w:sz w:val="36"/>
          <w:szCs w:val="36"/>
        </w:rPr>
        <w:t>Как зарегистрироваться и сняться с регистрационного учёта в ПФР</w:t>
      </w:r>
      <w:r w:rsidRPr="00575B14">
        <w:rPr>
          <w:rFonts w:ascii="Arial" w:hAnsi="Arial" w:cs="Arial"/>
          <w:b/>
          <w:bCs/>
          <w:color w:val="595959" w:themeColor="text1" w:themeTint="A6"/>
          <w:sz w:val="36"/>
          <w:szCs w:val="36"/>
        </w:rPr>
        <w:t>?</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Пресс-релиз</w:t>
      </w:r>
    </w:p>
    <w:p w:rsidR="00DF2E37" w:rsidRPr="00575B14" w:rsidRDefault="00892918" w:rsidP="00DF2E37">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val="en-US" w:eastAsia="zh-CN"/>
        </w:rPr>
        <w:t>11</w:t>
      </w:r>
      <w:bookmarkStart w:id="0" w:name="_GoBack"/>
      <w:bookmarkEnd w:id="0"/>
      <w:r w:rsidR="00DF2E37" w:rsidRPr="00575B14">
        <w:rPr>
          <w:rFonts w:ascii="Arial" w:eastAsia="Times New Roman" w:hAnsi="Arial" w:cs="Arial"/>
          <w:b/>
          <w:color w:val="595959" w:themeColor="text1" w:themeTint="A6"/>
          <w:sz w:val="28"/>
          <w:szCs w:val="28"/>
          <w:lang w:eastAsia="zh-CN"/>
        </w:rPr>
        <w:t>.</w:t>
      </w:r>
      <w:r w:rsidR="003D77AF">
        <w:rPr>
          <w:rFonts w:ascii="Arial" w:eastAsia="Times New Roman" w:hAnsi="Arial" w:cs="Arial"/>
          <w:b/>
          <w:color w:val="595959" w:themeColor="text1" w:themeTint="A6"/>
          <w:sz w:val="28"/>
          <w:szCs w:val="28"/>
          <w:lang w:eastAsia="zh-CN"/>
        </w:rPr>
        <w:t>12</w:t>
      </w:r>
      <w:r w:rsidR="00DF2E37" w:rsidRPr="00575B14">
        <w:rPr>
          <w:rFonts w:ascii="Arial" w:eastAsia="Times New Roman" w:hAnsi="Arial" w:cs="Arial"/>
          <w:b/>
          <w:color w:val="595959" w:themeColor="text1" w:themeTint="A6"/>
          <w:sz w:val="28"/>
          <w:szCs w:val="28"/>
          <w:lang w:eastAsia="zh-CN"/>
        </w:rPr>
        <w:t>.201</w:t>
      </w:r>
      <w:r w:rsidR="00892B83">
        <w:rPr>
          <w:rFonts w:ascii="Arial" w:eastAsia="Times New Roman" w:hAnsi="Arial" w:cs="Arial"/>
          <w:b/>
          <w:color w:val="595959" w:themeColor="text1" w:themeTint="A6"/>
          <w:sz w:val="28"/>
          <w:szCs w:val="28"/>
          <w:lang w:eastAsia="zh-CN"/>
        </w:rPr>
        <w:t>9</w:t>
      </w:r>
      <w:r w:rsidR="00DF2E37" w:rsidRPr="00575B14">
        <w:rPr>
          <w:rFonts w:ascii="Arial" w:eastAsia="Times New Roman" w:hAnsi="Arial" w:cs="Arial"/>
          <w:b/>
          <w:color w:val="595959" w:themeColor="text1" w:themeTint="A6"/>
          <w:sz w:val="28"/>
          <w:szCs w:val="28"/>
          <w:lang w:eastAsia="zh-CN"/>
        </w:rPr>
        <w:t xml:space="preserve"> г.</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Нальчик. КБР.</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575B14" w:rsidRDefault="002A5735" w:rsidP="002A5735">
      <w:pPr>
        <w:spacing w:line="360" w:lineRule="auto"/>
        <w:jc w:val="both"/>
        <w:rPr>
          <w:rFonts w:ascii="Arial" w:hAnsi="Arial" w:cs="Arial"/>
          <w:b/>
          <w:color w:val="595959" w:themeColor="text1" w:themeTint="A6"/>
          <w:sz w:val="24"/>
          <w:szCs w:val="24"/>
        </w:rPr>
      </w:pPr>
      <w:r w:rsidRPr="00575B14">
        <w:rPr>
          <w:rFonts w:ascii="Arial" w:hAnsi="Arial" w:cs="Arial"/>
          <w:b/>
          <w:color w:val="595959" w:themeColor="text1" w:themeTint="A6"/>
          <w:sz w:val="24"/>
          <w:szCs w:val="24"/>
        </w:rPr>
        <w:t>С 1 января 201</w:t>
      </w:r>
      <w:r w:rsidR="00116524">
        <w:rPr>
          <w:rFonts w:ascii="Arial" w:hAnsi="Arial" w:cs="Arial"/>
          <w:b/>
          <w:color w:val="595959" w:themeColor="text1" w:themeTint="A6"/>
          <w:sz w:val="24"/>
          <w:szCs w:val="24"/>
        </w:rPr>
        <w:t>9</w:t>
      </w:r>
      <w:r w:rsidRPr="00575B14">
        <w:rPr>
          <w:rFonts w:ascii="Arial" w:hAnsi="Arial" w:cs="Arial"/>
          <w:b/>
          <w:color w:val="595959" w:themeColor="text1" w:themeTint="A6"/>
          <w:sz w:val="24"/>
          <w:szCs w:val="24"/>
        </w:rPr>
        <w:t xml:space="preserve"> года ПФР осуществля</w:t>
      </w:r>
      <w:r w:rsidR="00892B83">
        <w:rPr>
          <w:rFonts w:ascii="Arial" w:hAnsi="Arial" w:cs="Arial"/>
          <w:b/>
          <w:color w:val="595959" w:themeColor="text1" w:themeTint="A6"/>
          <w:sz w:val="24"/>
          <w:szCs w:val="24"/>
        </w:rPr>
        <w:t>ет</w:t>
      </w:r>
      <w:r w:rsidRPr="00575B14">
        <w:rPr>
          <w:rFonts w:ascii="Arial" w:hAnsi="Arial" w:cs="Arial"/>
          <w:b/>
          <w:color w:val="595959" w:themeColor="text1" w:themeTint="A6"/>
          <w:sz w:val="24"/>
          <w:szCs w:val="24"/>
        </w:rPr>
        <w:t xml:space="preserve"> постановку на регистрационный учет только физических лиц добровольно вступающих:</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w:t>
      </w:r>
    </w:p>
    <w:p w:rsidR="002A5735" w:rsidRPr="00575B14" w:rsidRDefault="008102AE" w:rsidP="002A5735">
      <w:pPr>
        <w:spacing w:line="360" w:lineRule="auto"/>
        <w:jc w:val="both"/>
        <w:rPr>
          <w:rFonts w:ascii="Arial" w:hAnsi="Arial" w:cs="Arial"/>
          <w:color w:val="595959" w:themeColor="text1" w:themeTint="A6"/>
          <w:sz w:val="24"/>
          <w:szCs w:val="24"/>
        </w:rPr>
      </w:pPr>
      <w:r>
        <w:rPr>
          <w:rFonts w:ascii="Arial" w:hAnsi="Arial" w:cs="Arial"/>
          <w:color w:val="595959" w:themeColor="text1" w:themeTint="A6"/>
          <w:sz w:val="24"/>
          <w:szCs w:val="24"/>
        </w:rPr>
        <w:t>-</w:t>
      </w:r>
      <w:r w:rsidRPr="008102AE">
        <w:rPr>
          <w:rFonts w:ascii="Arial" w:hAnsi="Arial" w:cs="Arial"/>
          <w:color w:val="595959" w:themeColor="text1" w:themeTint="A6"/>
          <w:sz w:val="24"/>
          <w:szCs w:val="24"/>
        </w:rPr>
        <w:t xml:space="preserve"> </w:t>
      </w:r>
      <w:r w:rsidR="002A5735" w:rsidRPr="00575B14">
        <w:rPr>
          <w:rFonts w:ascii="Arial" w:hAnsi="Arial" w:cs="Arial"/>
          <w:color w:val="595959" w:themeColor="text1" w:themeTint="A6"/>
          <w:sz w:val="24"/>
          <w:szCs w:val="24"/>
        </w:rPr>
        <w:t>в правоотношения по обязательному пенсионному страхованию в целях уплаты дополнительных страховых взносов на накопительную пенсию.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r w:rsidRPr="00575B14">
        <w:rPr>
          <w:rFonts w:ascii="Arial" w:hAnsi="Arial" w:cs="Arial"/>
          <w:i/>
          <w:iCs/>
          <w:color w:val="595959" w:themeColor="text1" w:themeTint="A6"/>
          <w:sz w:val="24"/>
          <w:szCs w:val="24"/>
        </w:rPr>
        <w:t>заявления о регистрации;</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proofErr w:type="gramStart"/>
      <w:r w:rsidRPr="00575B14">
        <w:rPr>
          <w:rFonts w:ascii="Arial" w:hAnsi="Arial" w:cs="Arial"/>
          <w:i/>
          <w:iCs/>
          <w:color w:val="595959" w:themeColor="text1" w:themeTint="A6"/>
          <w:sz w:val="24"/>
          <w:szCs w:val="24"/>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575B14">
        <w:rPr>
          <w:rFonts w:ascii="Arial" w:hAnsi="Arial" w:cs="Arial"/>
          <w:i/>
          <w:iCs/>
          <w:color w:val="595959" w:themeColor="text1" w:themeTint="A6"/>
          <w:sz w:val="24"/>
          <w:szCs w:val="24"/>
        </w:rPr>
        <w:t xml:space="preserve"> государства, на территории которого осуществляется указанная частная деятельность);</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575B14">
        <w:rPr>
          <w:rFonts w:ascii="Arial" w:hAnsi="Arial" w:cs="Arial"/>
          <w:color w:val="595959" w:themeColor="text1" w:themeTint="A6"/>
          <w:sz w:val="24"/>
          <w:szCs w:val="24"/>
        </w:rPr>
        <w:t>за</w:t>
      </w:r>
      <w:proofErr w:type="gramEnd"/>
      <w:r w:rsidRPr="00575B14">
        <w:rPr>
          <w:rFonts w:ascii="Arial" w:hAnsi="Arial" w:cs="Arial"/>
          <w:color w:val="595959" w:themeColor="text1" w:themeTint="A6"/>
          <w:sz w:val="24"/>
          <w:szCs w:val="24"/>
        </w:rPr>
        <w:t xml:space="preserve"> </w:t>
      </w:r>
      <w:proofErr w:type="gramStart"/>
      <w:r w:rsidRPr="00575B14">
        <w:rPr>
          <w:rFonts w:ascii="Arial" w:hAnsi="Arial" w:cs="Arial"/>
          <w:color w:val="595959" w:themeColor="text1" w:themeTint="A6"/>
          <w:sz w:val="24"/>
          <w:szCs w:val="24"/>
        </w:rPr>
        <w:t>нескольких</w:t>
      </w:r>
      <w:proofErr w:type="gramEnd"/>
      <w:r w:rsidRPr="00575B14">
        <w:rPr>
          <w:rFonts w:ascii="Arial" w:hAnsi="Arial" w:cs="Arial"/>
          <w:color w:val="595959" w:themeColor="text1" w:themeTint="A6"/>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xml:space="preserve">Минимальный размер страховых взносов определяется как произведение двукратного минимального </w:t>
      </w:r>
      <w:proofErr w:type="gramStart"/>
      <w:r w:rsidRPr="00575B14">
        <w:rPr>
          <w:rFonts w:ascii="Arial" w:hAnsi="Arial" w:cs="Arial"/>
          <w:color w:val="595959" w:themeColor="text1" w:themeTint="A6"/>
          <w:sz w:val="24"/>
          <w:szCs w:val="24"/>
        </w:rPr>
        <w:t>размера оплаты труда</w:t>
      </w:r>
      <w:proofErr w:type="gramEnd"/>
      <w:r w:rsidRPr="00575B14">
        <w:rPr>
          <w:rFonts w:ascii="Arial" w:hAnsi="Arial" w:cs="Arial"/>
          <w:color w:val="595959" w:themeColor="text1" w:themeTint="A6"/>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784"/>
        <w:gridCol w:w="7422"/>
      </w:tblGrid>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Наименование КБК</w:t>
            </w:r>
          </w:p>
        </w:tc>
      </w:tr>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5C2F3C" w:rsidP="00E33FED">
            <w:pPr>
              <w:rPr>
                <w:rFonts w:ascii="Arial" w:hAnsi="Arial" w:cs="Arial"/>
                <w:color w:val="595959" w:themeColor="text1" w:themeTint="A6"/>
              </w:rPr>
            </w:pPr>
            <w:r>
              <w:rPr>
                <w:rFonts w:ascii="Arial" w:hAnsi="Arial" w:cs="Arial"/>
                <w:color w:val="595959" w:themeColor="text1" w:themeTint="A6"/>
              </w:rPr>
              <w:t>39210202041061100160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B443FE" w:rsidRPr="00976552" w:rsidRDefault="002A5735" w:rsidP="00B443FE">
      <w:pPr>
        <w:spacing w:after="0"/>
        <w:ind w:firstLine="4962"/>
        <w:rPr>
          <w:rFonts w:ascii="Arial" w:eastAsia="Calibri" w:hAnsi="Arial" w:cs="Arial"/>
          <w:b/>
          <w:color w:val="404040" w:themeColor="text1" w:themeTint="BF"/>
          <w:sz w:val="24"/>
          <w:szCs w:val="28"/>
        </w:rPr>
      </w:pPr>
      <w:r w:rsidRPr="00575B14">
        <w:rPr>
          <w:rFonts w:ascii="Arial" w:hAnsi="Arial" w:cs="Arial"/>
          <w:color w:val="595959" w:themeColor="text1" w:themeTint="A6"/>
        </w:rPr>
        <w:t> </w:t>
      </w:r>
      <w:r w:rsidR="00B443FE" w:rsidRPr="00976552">
        <w:rPr>
          <w:rFonts w:ascii="Arial" w:eastAsia="Calibri" w:hAnsi="Arial" w:cs="Arial"/>
          <w:b/>
          <w:color w:val="404040" w:themeColor="text1" w:themeTint="BF"/>
          <w:sz w:val="24"/>
          <w:szCs w:val="28"/>
        </w:rPr>
        <w:t>Пресс-служба</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Отделения Пенсионного фонда РФ</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lastRenderedPageBreak/>
        <w:t>по Кабардино-Балкарской республике</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 xml:space="preserve">г. Нальчик, ул. </w:t>
      </w:r>
      <w:proofErr w:type="spellStart"/>
      <w:r w:rsidRPr="00976552">
        <w:rPr>
          <w:rFonts w:ascii="Arial" w:eastAsia="Calibri" w:hAnsi="Arial" w:cs="Arial"/>
          <w:b/>
          <w:color w:val="404040" w:themeColor="text1" w:themeTint="BF"/>
          <w:sz w:val="24"/>
          <w:szCs w:val="28"/>
        </w:rPr>
        <w:t>Пачева</w:t>
      </w:r>
      <w:proofErr w:type="spellEnd"/>
      <w:r w:rsidRPr="00976552">
        <w:rPr>
          <w:rFonts w:ascii="Arial" w:eastAsia="Calibri" w:hAnsi="Arial" w:cs="Arial"/>
          <w:b/>
          <w:color w:val="404040" w:themeColor="text1" w:themeTint="BF"/>
          <w:sz w:val="24"/>
          <w:szCs w:val="28"/>
        </w:rPr>
        <w:t xml:space="preserve"> 19 «а»,</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Офис # 101,</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Вебсайт: http://www.pfrf.ru/branches/kbr/news/</w:t>
      </w:r>
    </w:p>
    <w:p w:rsidR="00B443FE" w:rsidRPr="00976552" w:rsidRDefault="00B443FE" w:rsidP="00B443FE">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 xml:space="preserve">E-mail: </w:t>
      </w:r>
      <w:hyperlink r:id="rId6" w:history="1">
        <w:r w:rsidRPr="00976552">
          <w:rPr>
            <w:rFonts w:ascii="Arial" w:eastAsia="Calibri" w:hAnsi="Arial" w:cs="Arial"/>
            <w:b/>
            <w:color w:val="404040" w:themeColor="text1" w:themeTint="BF"/>
            <w:sz w:val="24"/>
            <w:szCs w:val="28"/>
            <w:u w:val="single"/>
            <w:lang w:val="en-US"/>
          </w:rPr>
          <w:t>opfr_po_kbr@mail.ru</w:t>
        </w:r>
      </w:hyperlink>
    </w:p>
    <w:p w:rsidR="00B443FE" w:rsidRPr="00976552" w:rsidRDefault="00B443FE" w:rsidP="00B443FE">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https://www.instagram.com/opfr_po_kbr/</w:t>
      </w:r>
    </w:p>
    <w:p w:rsidR="00DF2E37" w:rsidRPr="00575B14" w:rsidRDefault="00DF2E37" w:rsidP="00B443FE">
      <w:pPr>
        <w:rPr>
          <w:rFonts w:ascii="Arial" w:hAnsi="Arial" w:cs="Arial"/>
          <w:color w:val="595959" w:themeColor="text1" w:themeTint="A6"/>
          <w:lang w:val="en-US"/>
        </w:rPr>
      </w:pPr>
      <w:r w:rsidRPr="00575B14">
        <w:rPr>
          <w:rFonts w:ascii="Arial" w:hAnsi="Arial" w:cs="Arial"/>
          <w:color w:val="595959" w:themeColor="text1" w:themeTint="A6"/>
          <w:lang w:val="en-US"/>
        </w:rPr>
        <w:t> </w:t>
      </w:r>
    </w:p>
    <w:p w:rsidR="00924688" w:rsidRPr="00575B14" w:rsidRDefault="00924688">
      <w:pPr>
        <w:rPr>
          <w:rFonts w:ascii="Arial" w:hAnsi="Arial" w:cs="Arial"/>
          <w:color w:val="595959" w:themeColor="text1" w:themeTint="A6"/>
          <w:lang w:val="en-US"/>
        </w:rPr>
      </w:pPr>
    </w:p>
    <w:sectPr w:rsidR="00924688" w:rsidRPr="00575B14"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0F3B57"/>
    <w:rsid w:val="00116524"/>
    <w:rsid w:val="00137346"/>
    <w:rsid w:val="00251E78"/>
    <w:rsid w:val="002956BE"/>
    <w:rsid w:val="002A5735"/>
    <w:rsid w:val="003D77AF"/>
    <w:rsid w:val="004402D7"/>
    <w:rsid w:val="00550960"/>
    <w:rsid w:val="00575B14"/>
    <w:rsid w:val="005C2F3C"/>
    <w:rsid w:val="00665CF0"/>
    <w:rsid w:val="006A634D"/>
    <w:rsid w:val="00736C8E"/>
    <w:rsid w:val="008102AE"/>
    <w:rsid w:val="00892918"/>
    <w:rsid w:val="00892B83"/>
    <w:rsid w:val="00924688"/>
    <w:rsid w:val="009E313F"/>
    <w:rsid w:val="009F1EA2"/>
    <w:rsid w:val="00A8473C"/>
    <w:rsid w:val="00B30BFF"/>
    <w:rsid w:val="00B443FE"/>
    <w:rsid w:val="00BA67DE"/>
    <w:rsid w:val="00C64DBA"/>
    <w:rsid w:val="00DF2E37"/>
    <w:rsid w:val="00E26CBE"/>
    <w:rsid w:val="00E31A9E"/>
    <w:rsid w:val="00E33FED"/>
    <w:rsid w:val="00E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fr_po_kb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27</cp:revision>
  <dcterms:created xsi:type="dcterms:W3CDTF">2017-03-06T11:43:00Z</dcterms:created>
  <dcterms:modified xsi:type="dcterms:W3CDTF">2019-12-11T12:46:00Z</dcterms:modified>
</cp:coreProperties>
</file>